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D955" w14:textId="291F9846" w:rsidR="00112DA7" w:rsidRDefault="00E57BC6" w:rsidP="00112DA7">
      <w:pPr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F2AD8D1" wp14:editId="2D146DB8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447925" cy="1562430"/>
            <wp:effectExtent l="0" t="0" r="0" b="0"/>
            <wp:wrapTight wrapText="bothSides">
              <wp:wrapPolygon edited="0">
                <wp:start x="15465" y="0"/>
                <wp:lineTo x="12271" y="2107"/>
                <wp:lineTo x="11094" y="3161"/>
                <wp:lineTo x="11262" y="4215"/>
                <wp:lineTo x="0" y="6322"/>
                <wp:lineTo x="0" y="11590"/>
                <wp:lineTo x="10758" y="12644"/>
                <wp:lineTo x="2185" y="12907"/>
                <wp:lineTo x="2017" y="14751"/>
                <wp:lineTo x="4707" y="16859"/>
                <wp:lineTo x="3866" y="18966"/>
                <wp:lineTo x="4034" y="19756"/>
                <wp:lineTo x="6724" y="21073"/>
                <wp:lineTo x="6724" y="21337"/>
                <wp:lineTo x="8405" y="21337"/>
                <wp:lineTo x="9245" y="21337"/>
                <wp:lineTo x="21348" y="20283"/>
                <wp:lineTo x="21348" y="14488"/>
                <wp:lineTo x="17650" y="12907"/>
                <wp:lineTo x="10758" y="12644"/>
                <wp:lineTo x="21348" y="11590"/>
                <wp:lineTo x="21348" y="2898"/>
                <wp:lineTo x="20339" y="2107"/>
                <wp:lineTo x="17146" y="0"/>
                <wp:lineTo x="15465" y="0"/>
              </wp:wrapPolygon>
            </wp:wrapTight>
            <wp:docPr id="60940102" name="Picture 1" descr="A logo with text and a hous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0102" name="Picture 1" descr="A logo with text and a house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E2069" w14:textId="4386E583" w:rsidR="00112DA7" w:rsidRDefault="00112DA7" w:rsidP="00112DA7">
      <w:pPr>
        <w:rPr>
          <w:color w:val="0070C0"/>
          <w:sz w:val="28"/>
          <w:szCs w:val="28"/>
        </w:rPr>
      </w:pPr>
    </w:p>
    <w:p w14:paraId="5E71B73C" w14:textId="77777777" w:rsidR="00112DA7" w:rsidRDefault="00112DA7" w:rsidP="00112DA7">
      <w:pPr>
        <w:rPr>
          <w:color w:val="0070C0"/>
          <w:sz w:val="28"/>
          <w:szCs w:val="28"/>
        </w:rPr>
      </w:pPr>
    </w:p>
    <w:p w14:paraId="5841BC45" w14:textId="77777777" w:rsidR="00112DA7" w:rsidRDefault="00112DA7" w:rsidP="00112DA7">
      <w:pPr>
        <w:rPr>
          <w:color w:val="0070C0"/>
          <w:sz w:val="28"/>
          <w:szCs w:val="28"/>
        </w:rPr>
      </w:pPr>
    </w:p>
    <w:p w14:paraId="7ABA46BC" w14:textId="77777777" w:rsidR="00112DA7" w:rsidRDefault="00112DA7" w:rsidP="00112DA7">
      <w:pPr>
        <w:rPr>
          <w:color w:val="0070C0"/>
          <w:sz w:val="28"/>
          <w:szCs w:val="28"/>
        </w:rPr>
      </w:pPr>
    </w:p>
    <w:p w14:paraId="31583493" w14:textId="77777777" w:rsidR="00112DA7" w:rsidRDefault="00112DA7" w:rsidP="00112DA7">
      <w:pPr>
        <w:rPr>
          <w:color w:val="0070C0"/>
          <w:sz w:val="28"/>
          <w:szCs w:val="28"/>
        </w:rPr>
      </w:pPr>
    </w:p>
    <w:p w14:paraId="6E14E0A6" w14:textId="77777777" w:rsidR="00E57BC6" w:rsidRDefault="00E57BC6" w:rsidP="00112DA7">
      <w:pPr>
        <w:rPr>
          <w:color w:val="0070C0"/>
          <w:sz w:val="28"/>
          <w:szCs w:val="28"/>
        </w:rPr>
      </w:pPr>
    </w:p>
    <w:p w14:paraId="0F4E0852" w14:textId="77777777" w:rsidR="00E57BC6" w:rsidRDefault="00E57BC6" w:rsidP="00112DA7">
      <w:pPr>
        <w:rPr>
          <w:color w:val="0070C0"/>
          <w:sz w:val="28"/>
          <w:szCs w:val="28"/>
        </w:rPr>
      </w:pPr>
    </w:p>
    <w:p w14:paraId="42A2BF54" w14:textId="77777777" w:rsidR="00E57BC6" w:rsidRDefault="00E57BC6" w:rsidP="00112DA7">
      <w:pPr>
        <w:rPr>
          <w:color w:val="0070C0"/>
          <w:sz w:val="28"/>
          <w:szCs w:val="28"/>
        </w:rPr>
      </w:pPr>
    </w:p>
    <w:p w14:paraId="35B4655C" w14:textId="77777777" w:rsidR="00E57BC6" w:rsidRDefault="00E57BC6" w:rsidP="00112DA7">
      <w:pPr>
        <w:rPr>
          <w:color w:val="0070C0"/>
          <w:sz w:val="28"/>
          <w:szCs w:val="28"/>
        </w:rPr>
      </w:pPr>
    </w:p>
    <w:p w14:paraId="18C08754" w14:textId="77777777" w:rsidR="00E57BC6" w:rsidRDefault="00E57BC6" w:rsidP="00112DA7">
      <w:pPr>
        <w:rPr>
          <w:color w:val="0070C0"/>
          <w:sz w:val="28"/>
          <w:szCs w:val="28"/>
        </w:rPr>
      </w:pPr>
    </w:p>
    <w:p w14:paraId="038555F2" w14:textId="64A13D7B" w:rsidR="00112DA7" w:rsidRDefault="00112DA7" w:rsidP="00112DA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Appendix 1</w:t>
      </w:r>
      <w:r>
        <w:rPr>
          <w:color w:val="0070C0"/>
          <w:sz w:val="28"/>
          <w:szCs w:val="28"/>
        </w:rPr>
        <w:tab/>
        <w:t>Compliance with the Person Specification</w:t>
      </w:r>
    </w:p>
    <w:p w14:paraId="2D3EDC10" w14:textId="77777777" w:rsidR="00112DA7" w:rsidRDefault="00112DA7" w:rsidP="00112DA7">
      <w:pPr>
        <w:rPr>
          <w:color w:val="0070C0"/>
          <w:sz w:val="28"/>
          <w:szCs w:val="28"/>
        </w:rPr>
      </w:pPr>
    </w:p>
    <w:p w14:paraId="5F8D1FA9" w14:textId="77777777" w:rsidR="00112DA7" w:rsidRDefault="00112DA7" w:rsidP="00112DA7">
      <w:pPr>
        <w:rPr>
          <w:color w:val="0070C0"/>
          <w:sz w:val="28"/>
          <w:szCs w:val="28"/>
        </w:rPr>
      </w:pPr>
      <w:r w:rsidRPr="0003049E">
        <w:rPr>
          <w:color w:val="0070C0"/>
          <w:sz w:val="28"/>
          <w:szCs w:val="28"/>
        </w:rPr>
        <w:t xml:space="preserve">We have selected </w:t>
      </w:r>
      <w:r>
        <w:rPr>
          <w:color w:val="0070C0"/>
          <w:sz w:val="28"/>
          <w:szCs w:val="28"/>
        </w:rPr>
        <w:t xml:space="preserve">key areas of the person </w:t>
      </w:r>
      <w:proofErr w:type="gramStart"/>
      <w:r>
        <w:rPr>
          <w:color w:val="0070C0"/>
          <w:sz w:val="28"/>
          <w:szCs w:val="28"/>
        </w:rPr>
        <w:t>specification</w:t>
      </w:r>
      <w:proofErr w:type="gramEnd"/>
      <w:r>
        <w:rPr>
          <w:color w:val="0070C0"/>
          <w:sz w:val="28"/>
          <w:szCs w:val="28"/>
        </w:rPr>
        <w:t xml:space="preserve"> and we require you to provide details of your experience, knowledge and achievements in these key areas of the role.  There is a maximum of 500 words for your response to each area of the person specification.</w:t>
      </w:r>
    </w:p>
    <w:p w14:paraId="44048C08" w14:textId="77777777" w:rsidR="00112DA7" w:rsidRDefault="00112DA7" w:rsidP="00112DA7">
      <w:pPr>
        <w:rPr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2DA7" w:rsidRPr="00392AE8" w14:paraId="69B13768" w14:textId="77777777" w:rsidTr="005677B9">
        <w:tc>
          <w:tcPr>
            <w:tcW w:w="9040" w:type="dxa"/>
          </w:tcPr>
          <w:p w14:paraId="7D7CEF7C" w14:textId="77777777" w:rsidR="00112DA7" w:rsidRPr="00392AE8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392AE8">
              <w:rPr>
                <w:color w:val="0070C0"/>
                <w:sz w:val="28"/>
                <w:szCs w:val="28"/>
              </w:rPr>
              <w:t xml:space="preserve">Criteria 1   </w:t>
            </w:r>
            <w:r w:rsidRPr="00392AE8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Proven track record in leading a maintenance team and </w:t>
            </w:r>
          </w:p>
          <w:p w14:paraId="3CFC6D6B" w14:textId="77777777" w:rsidR="00112DA7" w:rsidRPr="00392AE8" w:rsidRDefault="00112DA7" w:rsidP="005677B9">
            <w:pPr>
              <w:rPr>
                <w:color w:val="0070C0"/>
                <w:sz w:val="28"/>
                <w:szCs w:val="28"/>
              </w:rPr>
            </w:pPr>
            <w:r w:rsidRPr="00392AE8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                  developing people to deliver a high quality and response service</w:t>
            </w:r>
          </w:p>
          <w:p w14:paraId="3AFE8800" w14:textId="77777777" w:rsidR="00112DA7" w:rsidRPr="00392AE8" w:rsidRDefault="00112DA7" w:rsidP="005677B9">
            <w:pPr>
              <w:rPr>
                <w:color w:val="0070C0"/>
                <w:sz w:val="28"/>
                <w:szCs w:val="28"/>
              </w:rPr>
            </w:pPr>
          </w:p>
          <w:p w14:paraId="51B43194" w14:textId="77777777" w:rsidR="00112DA7" w:rsidRDefault="00112DA7" w:rsidP="005677B9">
            <w:pPr>
              <w:rPr>
                <w:color w:val="0070C0"/>
                <w:sz w:val="28"/>
                <w:szCs w:val="28"/>
              </w:rPr>
            </w:pPr>
          </w:p>
          <w:p w14:paraId="08DEE2D8" w14:textId="77777777" w:rsidR="00112DA7" w:rsidRPr="00392AE8" w:rsidRDefault="00112DA7" w:rsidP="005677B9">
            <w:pPr>
              <w:rPr>
                <w:color w:val="0070C0"/>
                <w:sz w:val="28"/>
                <w:szCs w:val="28"/>
              </w:rPr>
            </w:pPr>
          </w:p>
        </w:tc>
      </w:tr>
      <w:tr w:rsidR="00112DA7" w:rsidRPr="00392AE8" w14:paraId="2DF5CA83" w14:textId="77777777" w:rsidTr="005677B9">
        <w:tc>
          <w:tcPr>
            <w:tcW w:w="9040" w:type="dxa"/>
          </w:tcPr>
          <w:p w14:paraId="4EA780CC" w14:textId="77777777" w:rsidR="00112DA7" w:rsidRPr="00392AE8" w:rsidRDefault="00112DA7" w:rsidP="005677B9">
            <w:pPr>
              <w:rPr>
                <w:rFonts w:asciiTheme="minorHAnsi" w:eastAsia="Arial" w:hAnsiTheme="minorHAnsi" w:cstheme="minorHAnsi"/>
                <w:color w:val="0070C0"/>
                <w:sz w:val="28"/>
                <w:szCs w:val="28"/>
                <w:lang w:val="en-US" w:bidi="en-US"/>
              </w:rPr>
            </w:pPr>
            <w:r w:rsidRPr="00392AE8">
              <w:rPr>
                <w:color w:val="0070C0"/>
                <w:sz w:val="28"/>
                <w:szCs w:val="28"/>
              </w:rPr>
              <w:t xml:space="preserve">Criteria 2   </w:t>
            </w:r>
            <w:r w:rsidRPr="00392AE8">
              <w:rPr>
                <w:rFonts w:asciiTheme="minorHAnsi" w:eastAsia="Arial" w:hAnsiTheme="minorHAnsi" w:cstheme="minorHAnsi"/>
                <w:color w:val="0070C0"/>
                <w:sz w:val="28"/>
                <w:szCs w:val="28"/>
                <w:lang w:val="en-US" w:bidi="en-US"/>
              </w:rPr>
              <w:t xml:space="preserve">Experienced in managing and monitoring the performance, </w:t>
            </w:r>
          </w:p>
          <w:p w14:paraId="0B050128" w14:textId="77777777" w:rsidR="00112DA7" w:rsidRPr="00392AE8" w:rsidRDefault="00112DA7" w:rsidP="005677B9">
            <w:pPr>
              <w:rPr>
                <w:rFonts w:asciiTheme="minorHAnsi" w:eastAsia="Arial" w:hAnsiTheme="minorHAnsi" w:cstheme="minorHAnsi"/>
                <w:color w:val="0070C0"/>
                <w:sz w:val="28"/>
                <w:szCs w:val="28"/>
                <w:lang w:val="en-US" w:bidi="en-US"/>
              </w:rPr>
            </w:pPr>
            <w:r w:rsidRPr="00392AE8">
              <w:rPr>
                <w:rFonts w:asciiTheme="minorHAnsi" w:eastAsia="Arial" w:hAnsiTheme="minorHAnsi" w:cstheme="minorHAnsi"/>
                <w:color w:val="0070C0"/>
                <w:sz w:val="28"/>
                <w:szCs w:val="28"/>
                <w:lang w:val="en-US" w:bidi="en-US"/>
              </w:rPr>
              <w:t xml:space="preserve">                   financial budgets and tenant satisfaction for the repairs service.</w:t>
            </w:r>
          </w:p>
          <w:p w14:paraId="5A0A1659" w14:textId="77777777" w:rsidR="00112DA7" w:rsidRPr="00392AE8" w:rsidRDefault="00112DA7" w:rsidP="005677B9">
            <w:pPr>
              <w:rPr>
                <w:color w:val="0070C0"/>
                <w:sz w:val="28"/>
                <w:szCs w:val="28"/>
              </w:rPr>
            </w:pPr>
          </w:p>
          <w:p w14:paraId="500844B9" w14:textId="77777777" w:rsidR="00112DA7" w:rsidRDefault="00112DA7" w:rsidP="005677B9">
            <w:pPr>
              <w:rPr>
                <w:color w:val="0070C0"/>
                <w:sz w:val="28"/>
                <w:szCs w:val="28"/>
              </w:rPr>
            </w:pPr>
          </w:p>
          <w:p w14:paraId="684158BA" w14:textId="77777777" w:rsidR="00112DA7" w:rsidRPr="00392AE8" w:rsidRDefault="00112DA7" w:rsidP="005677B9">
            <w:pPr>
              <w:rPr>
                <w:color w:val="0070C0"/>
                <w:sz w:val="28"/>
                <w:szCs w:val="28"/>
              </w:rPr>
            </w:pPr>
          </w:p>
        </w:tc>
      </w:tr>
      <w:tr w:rsidR="00112DA7" w:rsidRPr="00392AE8" w14:paraId="5449DCDE" w14:textId="77777777" w:rsidTr="005677B9">
        <w:tc>
          <w:tcPr>
            <w:tcW w:w="9040" w:type="dxa"/>
          </w:tcPr>
          <w:p w14:paraId="4966CF7E" w14:textId="77777777" w:rsidR="00112DA7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392AE8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Criteria 3   Preparing investment plans based on stock conditional data and </w:t>
            </w:r>
          </w:p>
          <w:p w14:paraId="0832EEB1" w14:textId="77777777" w:rsidR="00112DA7" w:rsidRPr="00392AE8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                  </w:t>
            </w:r>
            <w:r w:rsidRPr="00392AE8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other factors</w:t>
            </w: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.</w:t>
            </w:r>
          </w:p>
          <w:p w14:paraId="24FBAE94" w14:textId="77777777" w:rsidR="00112DA7" w:rsidRPr="00392AE8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66653908" w14:textId="77777777" w:rsidR="00112DA7" w:rsidRPr="00392AE8" w:rsidRDefault="00112DA7" w:rsidP="005677B9">
            <w:pPr>
              <w:rPr>
                <w:color w:val="0070C0"/>
                <w:sz w:val="28"/>
                <w:szCs w:val="28"/>
              </w:rPr>
            </w:pPr>
          </w:p>
        </w:tc>
      </w:tr>
      <w:tr w:rsidR="00112DA7" w:rsidRPr="00510CD4" w14:paraId="2171893D" w14:textId="77777777" w:rsidTr="005677B9">
        <w:tc>
          <w:tcPr>
            <w:tcW w:w="9040" w:type="dxa"/>
          </w:tcPr>
          <w:p w14:paraId="30AB1F3E" w14:textId="77777777" w:rsidR="00112DA7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510CD4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Criteria 4   Preparing tender documents for maintenance contracts and </w:t>
            </w:r>
          </w:p>
          <w:p w14:paraId="2FDA6B43" w14:textId="77777777" w:rsidR="00112DA7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                   </w:t>
            </w:r>
            <w:r w:rsidRPr="00510CD4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Administering</w:t>
            </w: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</w:t>
            </w:r>
            <w:r w:rsidRPr="00510CD4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the tender process in accordance with legislative </w:t>
            </w:r>
          </w:p>
          <w:p w14:paraId="6951A5BB" w14:textId="77777777" w:rsidR="00112DA7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                   </w:t>
            </w:r>
            <w:r w:rsidRPr="00510CD4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and policy requirements. </w:t>
            </w:r>
          </w:p>
          <w:p w14:paraId="7C4FE034" w14:textId="77777777" w:rsidR="00112DA7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1F5932F6" w14:textId="77777777" w:rsidR="00112DA7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3C04DBD0" w14:textId="77777777" w:rsidR="00112DA7" w:rsidRPr="00510CD4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</w:tr>
      <w:tr w:rsidR="00112DA7" w:rsidRPr="00392AE8" w14:paraId="3136A90D" w14:textId="77777777" w:rsidTr="005677B9">
        <w:tc>
          <w:tcPr>
            <w:tcW w:w="9040" w:type="dxa"/>
          </w:tcPr>
          <w:p w14:paraId="1BAAB85D" w14:textId="77777777" w:rsidR="00112DA7" w:rsidRPr="00392AE8" w:rsidRDefault="00112DA7" w:rsidP="005677B9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392AE8">
              <w:rPr>
                <w:color w:val="0070C0"/>
                <w:sz w:val="28"/>
                <w:szCs w:val="28"/>
              </w:rPr>
              <w:lastRenderedPageBreak/>
              <w:t xml:space="preserve">Criteria </w:t>
            </w:r>
            <w:proofErr w:type="gramStart"/>
            <w:r>
              <w:rPr>
                <w:color w:val="0070C0"/>
                <w:sz w:val="28"/>
                <w:szCs w:val="28"/>
              </w:rPr>
              <w:t>5</w:t>
            </w:r>
            <w:r w:rsidRPr="00392AE8">
              <w:rPr>
                <w:color w:val="0070C0"/>
                <w:sz w:val="28"/>
                <w:szCs w:val="28"/>
              </w:rPr>
              <w:t xml:space="preserve">  </w:t>
            </w:r>
            <w:r w:rsidRPr="00392AE8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Experience</w:t>
            </w:r>
            <w:proofErr w:type="gramEnd"/>
            <w:r w:rsidRPr="00392AE8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of managing a Direct Labour service and maintenance </w:t>
            </w:r>
          </w:p>
          <w:p w14:paraId="7F6F7B08" w14:textId="77777777" w:rsidR="00112DA7" w:rsidRPr="00392AE8" w:rsidRDefault="00112DA7" w:rsidP="005677B9">
            <w:pPr>
              <w:rPr>
                <w:color w:val="0070C0"/>
                <w:sz w:val="28"/>
                <w:szCs w:val="28"/>
              </w:rPr>
            </w:pPr>
            <w:r w:rsidRPr="00392AE8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                  contractors</w:t>
            </w:r>
          </w:p>
          <w:p w14:paraId="72CFEB66" w14:textId="77777777" w:rsidR="00112DA7" w:rsidRDefault="00112DA7" w:rsidP="005677B9">
            <w:pPr>
              <w:rPr>
                <w:color w:val="0070C0"/>
                <w:sz w:val="28"/>
                <w:szCs w:val="28"/>
              </w:rPr>
            </w:pPr>
          </w:p>
          <w:p w14:paraId="2D868DE2" w14:textId="77777777" w:rsidR="00112DA7" w:rsidRDefault="00112DA7" w:rsidP="005677B9">
            <w:pPr>
              <w:rPr>
                <w:color w:val="0070C0"/>
                <w:sz w:val="28"/>
                <w:szCs w:val="28"/>
              </w:rPr>
            </w:pPr>
          </w:p>
          <w:p w14:paraId="1DFDEB40" w14:textId="77777777" w:rsidR="00112DA7" w:rsidRPr="00392AE8" w:rsidRDefault="00112DA7" w:rsidP="005677B9">
            <w:pPr>
              <w:rPr>
                <w:color w:val="0070C0"/>
                <w:sz w:val="28"/>
                <w:szCs w:val="28"/>
              </w:rPr>
            </w:pPr>
          </w:p>
        </w:tc>
      </w:tr>
      <w:tr w:rsidR="00112DA7" w:rsidRPr="00392AE8" w14:paraId="21CC3F24" w14:textId="77777777" w:rsidTr="005677B9">
        <w:tc>
          <w:tcPr>
            <w:tcW w:w="9040" w:type="dxa"/>
          </w:tcPr>
          <w:p w14:paraId="19003769" w14:textId="77777777" w:rsidR="00112DA7" w:rsidRPr="00392AE8" w:rsidRDefault="00112DA7" w:rsidP="005677B9">
            <w:pPr>
              <w:rPr>
                <w:rFonts w:asciiTheme="minorHAnsi" w:eastAsia="Arial" w:hAnsiTheme="minorHAnsi" w:cstheme="minorHAnsi"/>
                <w:color w:val="0070C0"/>
                <w:sz w:val="28"/>
                <w:szCs w:val="28"/>
                <w:lang w:val="en-US" w:bidi="en-US"/>
              </w:rPr>
            </w:pPr>
            <w:r w:rsidRPr="00392AE8">
              <w:rPr>
                <w:rFonts w:asciiTheme="minorHAnsi" w:eastAsia="Arial" w:hAnsiTheme="minorHAnsi" w:cstheme="minorHAnsi"/>
                <w:color w:val="0070C0"/>
                <w:sz w:val="28"/>
                <w:szCs w:val="28"/>
                <w:lang w:val="en-US" w:bidi="en-US"/>
              </w:rPr>
              <w:t xml:space="preserve">Criteria </w:t>
            </w:r>
            <w:r>
              <w:rPr>
                <w:rFonts w:asciiTheme="minorHAnsi" w:eastAsia="Arial" w:hAnsiTheme="minorHAnsi" w:cstheme="minorHAnsi"/>
                <w:color w:val="0070C0"/>
                <w:sz w:val="28"/>
                <w:szCs w:val="28"/>
                <w:lang w:val="en-US" w:bidi="en-US"/>
              </w:rPr>
              <w:t>6</w:t>
            </w:r>
            <w:r w:rsidRPr="00392AE8">
              <w:rPr>
                <w:rFonts w:asciiTheme="minorHAnsi" w:eastAsia="Arial" w:hAnsiTheme="minorHAnsi" w:cstheme="minorHAnsi"/>
                <w:color w:val="0070C0"/>
                <w:sz w:val="28"/>
                <w:szCs w:val="28"/>
                <w:lang w:val="en-US" w:bidi="en-US"/>
              </w:rPr>
              <w:t xml:space="preserve">   Experience of policy and procedural development in the </w:t>
            </w:r>
          </w:p>
          <w:p w14:paraId="385A68E6" w14:textId="77777777" w:rsidR="00112DA7" w:rsidRDefault="00112DA7" w:rsidP="005677B9">
            <w:pPr>
              <w:rPr>
                <w:rFonts w:asciiTheme="minorHAnsi" w:eastAsia="Arial" w:hAnsiTheme="minorHAnsi" w:cstheme="minorHAnsi"/>
                <w:color w:val="0070C0"/>
                <w:sz w:val="28"/>
                <w:szCs w:val="28"/>
                <w:lang w:val="en-US" w:bidi="en-US"/>
              </w:rPr>
            </w:pPr>
            <w:r w:rsidRPr="00392AE8">
              <w:rPr>
                <w:rFonts w:asciiTheme="minorHAnsi" w:eastAsia="Arial" w:hAnsiTheme="minorHAnsi" w:cstheme="minorHAnsi"/>
                <w:color w:val="0070C0"/>
                <w:sz w:val="28"/>
                <w:szCs w:val="28"/>
                <w:lang w:val="en-US" w:bidi="en-US"/>
              </w:rPr>
              <w:t xml:space="preserve">                    delivery of the maintenance service</w:t>
            </w:r>
          </w:p>
          <w:p w14:paraId="7F770A68" w14:textId="77777777" w:rsidR="00112DA7" w:rsidRDefault="00112DA7" w:rsidP="005677B9">
            <w:pPr>
              <w:rPr>
                <w:rFonts w:eastAsia="Arial"/>
                <w:color w:val="0070C0"/>
                <w:sz w:val="28"/>
                <w:szCs w:val="28"/>
                <w:lang w:val="en-US" w:bidi="en-US"/>
              </w:rPr>
            </w:pPr>
          </w:p>
          <w:p w14:paraId="14D7233B" w14:textId="77777777" w:rsidR="00112DA7" w:rsidRDefault="00112DA7" w:rsidP="005677B9">
            <w:pPr>
              <w:rPr>
                <w:rFonts w:eastAsia="Arial"/>
                <w:color w:val="0070C0"/>
                <w:sz w:val="28"/>
                <w:szCs w:val="28"/>
                <w:lang w:val="en-US" w:bidi="en-US"/>
              </w:rPr>
            </w:pPr>
          </w:p>
          <w:p w14:paraId="1C6F5432" w14:textId="77777777" w:rsidR="00112DA7" w:rsidRDefault="00112DA7" w:rsidP="005677B9">
            <w:pPr>
              <w:rPr>
                <w:rFonts w:eastAsia="Arial"/>
                <w:color w:val="0070C0"/>
                <w:sz w:val="28"/>
                <w:szCs w:val="28"/>
                <w:lang w:val="en-US" w:bidi="en-US"/>
              </w:rPr>
            </w:pPr>
          </w:p>
          <w:p w14:paraId="75FDB9C2" w14:textId="77777777" w:rsidR="00112DA7" w:rsidRPr="00392AE8" w:rsidRDefault="00112DA7" w:rsidP="005677B9">
            <w:pPr>
              <w:rPr>
                <w:color w:val="0070C0"/>
                <w:sz w:val="28"/>
                <w:szCs w:val="28"/>
              </w:rPr>
            </w:pPr>
          </w:p>
        </w:tc>
      </w:tr>
    </w:tbl>
    <w:p w14:paraId="339EFEB4" w14:textId="77777777" w:rsidR="00112DA7" w:rsidRDefault="00112DA7" w:rsidP="00112DA7">
      <w:pPr>
        <w:rPr>
          <w:color w:val="0070C0"/>
          <w:sz w:val="28"/>
          <w:szCs w:val="28"/>
        </w:rPr>
      </w:pPr>
    </w:p>
    <w:p w14:paraId="759E02D3" w14:textId="77777777" w:rsidR="00112DA7" w:rsidRDefault="00112DA7" w:rsidP="00112DA7">
      <w:pPr>
        <w:rPr>
          <w:color w:val="0070C0"/>
          <w:sz w:val="28"/>
          <w:szCs w:val="28"/>
        </w:rPr>
      </w:pPr>
    </w:p>
    <w:p w14:paraId="49DF44C6" w14:textId="77777777" w:rsidR="00112DA7" w:rsidRDefault="00112DA7" w:rsidP="00112DA7">
      <w:pPr>
        <w:rPr>
          <w:color w:val="0070C0"/>
          <w:sz w:val="28"/>
          <w:szCs w:val="28"/>
        </w:rPr>
      </w:pPr>
    </w:p>
    <w:p w14:paraId="08BD1867" w14:textId="77777777" w:rsidR="00112DA7" w:rsidRDefault="00112DA7"/>
    <w:sectPr w:rsidR="0011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A7"/>
    <w:rsid w:val="00112DA7"/>
    <w:rsid w:val="00B6361E"/>
    <w:rsid w:val="00E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9663"/>
  <w15:chartTrackingRefBased/>
  <w15:docId w15:val="{F05DEE71-16A4-4E40-B289-637A598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DA7"/>
    <w:pPr>
      <w:spacing w:after="0" w:line="240" w:lineRule="auto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D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D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D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D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D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D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D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D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D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DA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DA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D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2DA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Chelton</dc:creator>
  <cp:keywords/>
  <dc:description/>
  <cp:lastModifiedBy>Anthony Chelton</cp:lastModifiedBy>
  <cp:revision>2</cp:revision>
  <dcterms:created xsi:type="dcterms:W3CDTF">2024-09-19T11:03:00Z</dcterms:created>
  <dcterms:modified xsi:type="dcterms:W3CDTF">2024-09-19T11:05:00Z</dcterms:modified>
</cp:coreProperties>
</file>